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8A128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736D44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Jozef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7E1DDE" w:rsidRDefault="00677A7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Dr.,  PhD.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5B40FD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7A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https://www.portalvs.sk/regzam/detail/8714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946931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566A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82246C" w:rsidRDefault="000866EF" w:rsidP="00677A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228247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566A10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hyperlink r:id="rId13" w:tgtFrame="_blank" w:history="1">
              <w:r w:rsidR="00566A10" w:rsidRPr="00566A10">
                <w:rPr>
                  <w:rStyle w:val="Hypertextovprepojenie"/>
                  <w:rFonts w:ascii="Calibri" w:hAnsi="Calibri" w:cs="Calibri"/>
                  <w:color w:val="653129"/>
                  <w:sz w:val="18"/>
                  <w:szCs w:val="18"/>
                  <w:shd w:val="clear" w:color="auto" w:fill="F5F5F5"/>
                </w:rPr>
                <w:t>https://app.crepc.sk/?fn=detailBiblioForm&amp;sid=AF76E74BF3CFEA1C409F851A00</w:t>
              </w:r>
            </w:hyperlink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566A10" w:rsidRDefault="00566A10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66A10">
              <w:rPr>
                <w:rStyle w:val="Siln"/>
                <w:rFonts w:cstheme="minorHAnsi"/>
                <w:sz w:val="16"/>
                <w:szCs w:val="16"/>
              </w:rPr>
              <w:t>Out</w:t>
            </w:r>
            <w:proofErr w:type="spellEnd"/>
            <w:r w:rsidRPr="00566A10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6A10">
              <w:rPr>
                <w:rStyle w:val="Siln"/>
                <w:rFonts w:cstheme="minorHAnsi"/>
                <w:sz w:val="16"/>
                <w:szCs w:val="16"/>
              </w:rPr>
              <w:t>Home</w:t>
            </w:r>
            <w:proofErr w:type="spellEnd"/>
            <w:r w:rsidRPr="00566A10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6A10">
              <w:rPr>
                <w:rStyle w:val="Siln"/>
                <w:rFonts w:cstheme="minorHAnsi"/>
                <w:sz w:val="16"/>
                <w:szCs w:val="16"/>
              </w:rPr>
              <w:t>Placed</w:t>
            </w:r>
            <w:proofErr w:type="spellEnd"/>
            <w:r w:rsidRPr="00566A10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6A10">
              <w:rPr>
                <w:rStyle w:val="Siln"/>
                <w:rFonts w:cstheme="minorHAnsi"/>
                <w:sz w:val="16"/>
                <w:szCs w:val="16"/>
              </w:rPr>
              <w:t>Children</w:t>
            </w:r>
            <w:proofErr w:type="spellEnd"/>
            <w:r w:rsidRPr="00566A10">
              <w:rPr>
                <w:rStyle w:val="Siln"/>
                <w:rFonts w:cstheme="minorHAnsi"/>
                <w:sz w:val="16"/>
                <w:szCs w:val="16"/>
              </w:rPr>
              <w:t xml:space="preserve"> in Slovakia</w:t>
            </w:r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Miklošková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20%] ;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20%] ;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Herák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Ján [Autor, 20%] ; Bezáková, Emília [Autor, 20%] ;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Dávideková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Mária [Autor, 20%]. – WOS CC</w:t>
            </w:r>
            <w:r w:rsidRPr="00566A10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566A10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6A10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566A1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64-68 [tlačená forma] [online]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2F70D1" w:rsidP="00D80B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Jozef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53D5" w:rsidRPr="009E53D5" w:rsidRDefault="009E53D5" w:rsidP="009E53D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márnou myšlienkou transformácie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systému starostlivosti o deti na Slo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vensku je zameranie sa na dieťa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ktoré nie vlastnou vinou prehral</w:t>
            </w:r>
          </w:p>
          <w:p w:rsidR="009E53D5" w:rsidRPr="009E53D5" w:rsidRDefault="009E53D5" w:rsidP="009E53D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mož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nosť a právo vyrastať vo svojej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rodine, aby sa mohli vrátiť k svojej rodine</w:t>
            </w:r>
          </w:p>
          <w:p w:rsidR="009E53D5" w:rsidRPr="009E53D5" w:rsidRDefault="009E53D5" w:rsidP="009E53D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 určitej 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obe. Ak návrat nie je možný, aj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 vynaložení vše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tkého úsilia zúčastneného tímu,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prioritou je zabezpečiť bývanie u príbuzných.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prima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idea of ​​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childcare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ovakia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he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fault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own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opportunity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grow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own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return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</w:p>
          <w:p w:rsidR="009E53D5" w:rsidRDefault="009E53D5" w:rsidP="009E53D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return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making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team,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priority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relatives</w:t>
            </w:r>
            <w:proofErr w:type="spellEnd"/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:rsidR="00736D44" w:rsidRDefault="00736D44" w:rsidP="009E53D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51078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402EAC" w:rsidRDefault="00402EAC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02EAC">
              <w:rPr>
                <w:sz w:val="16"/>
                <w:szCs w:val="16"/>
              </w:rPr>
              <w:t>One</w:t>
            </w:r>
            <w:proofErr w:type="spellEnd"/>
            <w:r w:rsidRPr="00402EAC">
              <w:rPr>
                <w:sz w:val="16"/>
                <w:szCs w:val="16"/>
              </w:rPr>
              <w:t xml:space="preserve"> of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saddest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features</w:t>
            </w:r>
            <w:proofErr w:type="spellEnd"/>
            <w:r w:rsidRPr="00402EAC">
              <w:rPr>
                <w:sz w:val="16"/>
                <w:szCs w:val="16"/>
              </w:rPr>
              <w:t xml:space="preserve"> of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20th and 21st </w:t>
            </w:r>
            <w:proofErr w:type="spellStart"/>
            <w:r w:rsidRPr="00402EAC">
              <w:rPr>
                <w:sz w:val="16"/>
                <w:szCs w:val="16"/>
              </w:rPr>
              <w:t>centuries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is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characterized</w:t>
            </w:r>
            <w:proofErr w:type="spellEnd"/>
            <w:r w:rsidRPr="00402EAC">
              <w:rPr>
                <w:sz w:val="16"/>
                <w:szCs w:val="16"/>
              </w:rPr>
              <w:t xml:space="preserve"> by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title “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century</w:t>
            </w:r>
            <w:proofErr w:type="spellEnd"/>
            <w:r w:rsidRPr="00402EAC">
              <w:rPr>
                <w:sz w:val="16"/>
                <w:szCs w:val="16"/>
              </w:rPr>
              <w:t xml:space="preserve"> of </w:t>
            </w:r>
            <w:proofErr w:type="spellStart"/>
            <w:r w:rsidRPr="00402EAC">
              <w:rPr>
                <w:sz w:val="16"/>
                <w:szCs w:val="16"/>
              </w:rPr>
              <w:t>abandoned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children</w:t>
            </w:r>
            <w:proofErr w:type="spellEnd"/>
            <w:r w:rsidRPr="00402EAC">
              <w:rPr>
                <w:sz w:val="16"/>
                <w:szCs w:val="16"/>
              </w:rPr>
              <w:t xml:space="preserve">,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century</w:t>
            </w:r>
            <w:proofErr w:type="spellEnd"/>
            <w:r w:rsidRPr="00402EAC">
              <w:rPr>
                <w:sz w:val="16"/>
                <w:szCs w:val="16"/>
              </w:rPr>
              <w:t xml:space="preserve"> of </w:t>
            </w:r>
            <w:proofErr w:type="spellStart"/>
            <w:r w:rsidRPr="00402EAC">
              <w:rPr>
                <w:sz w:val="16"/>
                <w:szCs w:val="16"/>
              </w:rPr>
              <w:t>living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parents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orphan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children</w:t>
            </w:r>
            <w:proofErr w:type="spellEnd"/>
            <w:r w:rsidRPr="00402EAC">
              <w:rPr>
                <w:sz w:val="16"/>
                <w:szCs w:val="16"/>
              </w:rPr>
              <w:t xml:space="preserve">“. </w:t>
            </w:r>
            <w:proofErr w:type="spellStart"/>
            <w:r w:rsidRPr="00402EAC">
              <w:rPr>
                <w:sz w:val="16"/>
                <w:szCs w:val="16"/>
              </w:rPr>
              <w:t>Based</w:t>
            </w:r>
            <w:proofErr w:type="spellEnd"/>
            <w:r w:rsidRPr="00402EAC">
              <w:rPr>
                <w:sz w:val="16"/>
                <w:szCs w:val="16"/>
              </w:rPr>
              <w:t xml:space="preserve"> on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UNICEF </w:t>
            </w:r>
            <w:proofErr w:type="spellStart"/>
            <w:r w:rsidRPr="00402EAC">
              <w:rPr>
                <w:sz w:val="16"/>
                <w:szCs w:val="16"/>
              </w:rPr>
              <w:t>estimates</w:t>
            </w:r>
            <w:proofErr w:type="spellEnd"/>
            <w:r w:rsidRPr="00402EAC">
              <w:rPr>
                <w:sz w:val="16"/>
                <w:szCs w:val="16"/>
              </w:rPr>
              <w:t xml:space="preserve">, 5 </w:t>
            </w:r>
            <w:proofErr w:type="spellStart"/>
            <w:r w:rsidRPr="00402EAC">
              <w:rPr>
                <w:sz w:val="16"/>
                <w:szCs w:val="16"/>
              </w:rPr>
              <w:t>years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ago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these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children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amounted</w:t>
            </w:r>
            <w:proofErr w:type="spellEnd"/>
            <w:r w:rsidRPr="00402EAC">
              <w:rPr>
                <w:sz w:val="16"/>
                <w:szCs w:val="16"/>
              </w:rPr>
              <w:t xml:space="preserve"> to 150 </w:t>
            </w:r>
            <w:proofErr w:type="spellStart"/>
            <w:r w:rsidRPr="00402EAC">
              <w:rPr>
                <w:sz w:val="16"/>
                <w:szCs w:val="16"/>
              </w:rPr>
              <w:t>million</w:t>
            </w:r>
            <w:proofErr w:type="spellEnd"/>
            <w:r w:rsidRPr="00402EAC">
              <w:rPr>
                <w:sz w:val="16"/>
                <w:szCs w:val="16"/>
              </w:rPr>
              <w:t xml:space="preserve">, </w:t>
            </w:r>
            <w:proofErr w:type="spellStart"/>
            <w:r w:rsidRPr="00402EAC">
              <w:rPr>
                <w:sz w:val="16"/>
                <w:szCs w:val="16"/>
              </w:rPr>
              <w:t>according</w:t>
            </w:r>
            <w:proofErr w:type="spellEnd"/>
            <w:r w:rsidRPr="00402EAC">
              <w:rPr>
                <w:sz w:val="16"/>
                <w:szCs w:val="16"/>
              </w:rPr>
              <w:t xml:space="preserve"> to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latest</w:t>
            </w:r>
            <w:proofErr w:type="spellEnd"/>
            <w:r w:rsidRPr="00402EAC">
              <w:rPr>
                <w:sz w:val="16"/>
                <w:szCs w:val="16"/>
              </w:rPr>
              <w:t xml:space="preserve"> report </w:t>
            </w:r>
            <w:proofErr w:type="spellStart"/>
            <w:r w:rsidRPr="00402EAC">
              <w:rPr>
                <w:sz w:val="16"/>
                <w:szCs w:val="16"/>
              </w:rPr>
              <w:t>their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number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is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inestimable</w:t>
            </w:r>
            <w:proofErr w:type="spellEnd"/>
            <w:r w:rsidRPr="00402EAC">
              <w:rPr>
                <w:sz w:val="16"/>
                <w:szCs w:val="16"/>
              </w:rPr>
              <w:t xml:space="preserve">.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primary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reason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for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this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situation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is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worldwide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pandemic</w:t>
            </w:r>
            <w:proofErr w:type="spellEnd"/>
            <w:r w:rsidRPr="00402EAC">
              <w:rPr>
                <w:sz w:val="16"/>
                <w:szCs w:val="16"/>
              </w:rPr>
              <w:t xml:space="preserve"> of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family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disintegration</w:t>
            </w:r>
            <w:proofErr w:type="spellEnd"/>
            <w:r w:rsidRPr="00402EAC">
              <w:rPr>
                <w:sz w:val="16"/>
                <w:szCs w:val="16"/>
              </w:rPr>
              <w:t xml:space="preserve">. Slovakia as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postcommunist</w:t>
            </w:r>
            <w:proofErr w:type="spellEnd"/>
            <w:r w:rsidRPr="00402EAC">
              <w:rPr>
                <w:sz w:val="16"/>
                <w:szCs w:val="16"/>
              </w:rPr>
              <w:t xml:space="preserve"> country has </w:t>
            </w:r>
            <w:proofErr w:type="spellStart"/>
            <w:r w:rsidRPr="00402EAC">
              <w:rPr>
                <w:sz w:val="16"/>
                <w:szCs w:val="16"/>
              </w:rPr>
              <w:t>been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changing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its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care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system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from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the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boarding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institutions</w:t>
            </w:r>
            <w:proofErr w:type="spellEnd"/>
            <w:r w:rsidRPr="00402EAC">
              <w:rPr>
                <w:sz w:val="16"/>
                <w:szCs w:val="16"/>
              </w:rPr>
              <w:t xml:space="preserve"> to </w:t>
            </w:r>
            <w:proofErr w:type="spellStart"/>
            <w:r w:rsidRPr="00402EAC">
              <w:rPr>
                <w:sz w:val="16"/>
                <w:szCs w:val="16"/>
              </w:rPr>
              <w:t>today‘s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centers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for</w:t>
            </w:r>
            <w:proofErr w:type="spellEnd"/>
            <w:r w:rsidRPr="00402EAC">
              <w:rPr>
                <w:sz w:val="16"/>
                <w:szCs w:val="16"/>
              </w:rPr>
              <w:t xml:space="preserve"> </w:t>
            </w:r>
            <w:proofErr w:type="spellStart"/>
            <w:r w:rsidRPr="00402EAC">
              <w:rPr>
                <w:sz w:val="16"/>
                <w:szCs w:val="16"/>
              </w:rPr>
              <w:t>child</w:t>
            </w:r>
            <w:proofErr w:type="spellEnd"/>
            <w:r w:rsidRPr="00402EAC">
              <w:rPr>
                <w:sz w:val="16"/>
                <w:szCs w:val="16"/>
              </w:rPr>
              <w:t xml:space="preserve"> and </w:t>
            </w:r>
            <w:proofErr w:type="spellStart"/>
            <w:r w:rsidRPr="00402EAC">
              <w:rPr>
                <w:sz w:val="16"/>
                <w:szCs w:val="16"/>
              </w:rPr>
              <w:t>family</w:t>
            </w:r>
            <w:proofErr w:type="spellEnd"/>
            <w:r w:rsidRPr="00402EAC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1) </w:t>
            </w:r>
            <w:proofErr w:type="spellStart"/>
            <w:r w:rsidR="009220F4">
              <w:rPr>
                <w:sz w:val="16"/>
                <w:szCs w:val="16"/>
              </w:rPr>
              <w:t>Bednarikova</w:t>
            </w:r>
            <w:proofErr w:type="spellEnd"/>
            <w:r w:rsidR="009220F4">
              <w:rPr>
                <w:sz w:val="16"/>
                <w:szCs w:val="16"/>
              </w:rPr>
              <w:t xml:space="preserve"> et. </w:t>
            </w:r>
            <w:proofErr w:type="spellStart"/>
            <w:r w:rsidR="009220F4">
              <w:rPr>
                <w:sz w:val="16"/>
                <w:szCs w:val="16"/>
              </w:rPr>
              <w:t>al</w:t>
            </w:r>
            <w:proofErr w:type="spellEnd"/>
            <w:r w:rsidR="009220F4">
              <w:rPr>
                <w:sz w:val="16"/>
                <w:szCs w:val="16"/>
              </w:rPr>
              <w:t xml:space="preserve">: </w:t>
            </w:r>
            <w:proofErr w:type="spellStart"/>
            <w:r w:rsidR="009220F4">
              <w:rPr>
                <w:sz w:val="16"/>
                <w:szCs w:val="16"/>
              </w:rPr>
              <w:t>Psychosociálny</w:t>
            </w:r>
            <w:proofErr w:type="spellEnd"/>
            <w:r w:rsidR="009220F4">
              <w:rPr>
                <w:sz w:val="16"/>
                <w:szCs w:val="16"/>
              </w:rPr>
              <w:t xml:space="preserve"> stres počas tehotenstva a </w:t>
            </w:r>
            <w:proofErr w:type="spellStart"/>
            <w:r w:rsidR="009220F4">
              <w:rPr>
                <w:sz w:val="16"/>
                <w:szCs w:val="16"/>
              </w:rPr>
              <w:t>kumulacie</w:t>
            </w:r>
            <w:proofErr w:type="spellEnd"/>
            <w:r w:rsidR="009220F4">
              <w:rPr>
                <w:sz w:val="16"/>
                <w:szCs w:val="16"/>
              </w:rPr>
              <w:t xml:space="preserve"> katastrof. </w:t>
            </w:r>
            <w:proofErr w:type="spellStart"/>
            <w:r w:rsidR="009220F4">
              <w:rPr>
                <w:sz w:val="16"/>
                <w:szCs w:val="16"/>
              </w:rPr>
              <w:t>Acta</w:t>
            </w:r>
            <w:proofErr w:type="spellEnd"/>
            <w:r w:rsidR="009220F4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Chemotherapeutica</w:t>
            </w:r>
            <w:proofErr w:type="spellEnd"/>
            <w:r w:rsidR="009220F4">
              <w:rPr>
                <w:sz w:val="16"/>
                <w:szCs w:val="16"/>
              </w:rPr>
              <w:t xml:space="preserve"> 31.2021.4 ISSN 1335-0579 </w:t>
            </w:r>
            <w:proofErr w:type="spellStart"/>
            <w:r w:rsidR="009220F4">
              <w:rPr>
                <w:sz w:val="16"/>
                <w:szCs w:val="16"/>
              </w:rPr>
              <w:t>pp</w:t>
            </w:r>
            <w:proofErr w:type="spellEnd"/>
            <w:r w:rsidR="009220F4">
              <w:rPr>
                <w:sz w:val="16"/>
                <w:szCs w:val="16"/>
              </w:rPr>
              <w:t>. 54-55</w:t>
            </w:r>
            <w:r w:rsidRPr="00BD1CCF">
              <w:rPr>
                <w:sz w:val="16"/>
                <w:szCs w:val="16"/>
              </w:rPr>
              <w:t xml:space="preserve"> </w:t>
            </w: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2) </w:t>
            </w:r>
            <w:r w:rsidR="009220F4">
              <w:rPr>
                <w:sz w:val="16"/>
                <w:szCs w:val="16"/>
              </w:rPr>
              <w:t xml:space="preserve">Kmit I: </w:t>
            </w:r>
            <w:proofErr w:type="spellStart"/>
            <w:r w:rsidR="009220F4">
              <w:rPr>
                <w:sz w:val="16"/>
                <w:szCs w:val="16"/>
              </w:rPr>
              <w:t>Posttraumatický</w:t>
            </w:r>
            <w:proofErr w:type="spellEnd"/>
            <w:r w:rsidR="009220F4">
              <w:rPr>
                <w:sz w:val="16"/>
                <w:szCs w:val="16"/>
              </w:rPr>
              <w:t xml:space="preserve"> stres u migrantov pred vojnou v </w:t>
            </w:r>
            <w:proofErr w:type="spellStart"/>
            <w:r w:rsidR="009220F4">
              <w:rPr>
                <w:sz w:val="16"/>
                <w:szCs w:val="16"/>
              </w:rPr>
              <w:t>Ukraine</w:t>
            </w:r>
            <w:proofErr w:type="spellEnd"/>
            <w:r w:rsidR="009220F4">
              <w:rPr>
                <w:sz w:val="16"/>
                <w:szCs w:val="16"/>
              </w:rPr>
              <w:t xml:space="preserve">. </w:t>
            </w:r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Acta</w:t>
            </w:r>
            <w:proofErr w:type="spellEnd"/>
            <w:r w:rsidR="009220F4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Chemotherapeutica</w:t>
            </w:r>
            <w:proofErr w:type="spellEnd"/>
            <w:r w:rsidR="009220F4">
              <w:rPr>
                <w:sz w:val="16"/>
                <w:szCs w:val="16"/>
              </w:rPr>
              <w:t xml:space="preserve"> 31.2021.4 ISSN 1335-0579 </w:t>
            </w:r>
            <w:proofErr w:type="spellStart"/>
            <w:r w:rsidR="009220F4">
              <w:rPr>
                <w:sz w:val="16"/>
                <w:szCs w:val="16"/>
              </w:rPr>
              <w:t>pp</w:t>
            </w:r>
            <w:proofErr w:type="spellEnd"/>
            <w:r w:rsidR="009220F4">
              <w:rPr>
                <w:sz w:val="16"/>
                <w:szCs w:val="16"/>
              </w:rPr>
              <w:t>. 55-56</w:t>
            </w: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987" w:rsidRDefault="00175987" w:rsidP="001759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Štúdia reflektuje na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biopsychosociálny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prínos úplnej rodiny na vývin dieťaťa. Autori kladú dôraz na potreby dieťaťa, ktoré môžu byť plne saturované iba v blízkych vzťahoch a vzťahovej väzbe. Autori poukazujú na benefity potrebnej transformácie systému starostlivosti o deti na Slovensku, potrebu väčšej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deinštitucionalizácie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 najmä na náhradnú osobnú starostlivosť ako najlepšiu formu náhradnej starostlivosti o dieťa, ktoré nemôže byť v pôvodnom rodinnom prostredí. Prezentuje potrebu zvýšeného úsilia o sanáciu rodiny a podporu návratu dieťaťa do pôvodnej rodiny.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Ak návrat nie je možný, aj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 vynaložení vše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tkého úsilia zúčastneného tímu, 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prioritou je zabezpečiť bývanie 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9E53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príbuzných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Poukazujú na viaceré benefity tohto riešenia. Na strane dieťaťa je to podpora vzťahovej väzby, rodinnej identity, čím sa výrazne redukuje jeho zlyhanie v sociálnom kontexte a blízkych vzťahoch v budúcnosti. Na strane rodiny toto riešenie podporuje svojpomoc rodiny využívaním nových metód sociálnej práce, napr. Stretnutie rodinného kruhu. Na strane odborníkov rozširuje ich kompetencie a možnosti aktívneho využívania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manažmentu. Na strane štátu poukazuje na významnú úsporu prostriedkov v komparácii benefitov náhradnej osobnej starostlivosti oproti inštitucionálnej starostlivosti o dieťa.</w:t>
            </w:r>
          </w:p>
          <w:p w:rsidR="00736D44" w:rsidRPr="009C7963" w:rsidRDefault="00175987" w:rsidP="001759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reflects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biopsychosocial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complete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child's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emphasize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child's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satisfied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to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necessary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transformation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greater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deinstitutionalization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and, in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particular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cannot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efforts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rehabilitate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return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return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possible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efforts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participating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team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made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priority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arrange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accommodation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relatives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to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bonds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identity,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reduces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failure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side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self-help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circle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expands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possibilities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management. On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state,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a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saving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funds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versus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institutional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1759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078E" w:rsidRPr="00DF16F6" w:rsidRDefault="0051078E" w:rsidP="0051078E">
            <w:pPr>
              <w:rPr>
                <w:sz w:val="16"/>
                <w:szCs w:val="16"/>
              </w:rPr>
            </w:pPr>
            <w:r w:rsidRPr="00DF16F6">
              <w:rPr>
                <w:sz w:val="16"/>
                <w:szCs w:val="16"/>
              </w:rPr>
              <w:t xml:space="preserve">Publikácia </w:t>
            </w:r>
            <w:r>
              <w:rPr>
                <w:sz w:val="16"/>
                <w:szCs w:val="16"/>
              </w:rPr>
              <w:t xml:space="preserve">priamo podporuje </w:t>
            </w:r>
            <w:proofErr w:type="spellStart"/>
            <w:r>
              <w:rPr>
                <w:sz w:val="16"/>
                <w:szCs w:val="16"/>
              </w:rPr>
              <w:t>deinštitucionalizáciu</w:t>
            </w:r>
            <w:proofErr w:type="spellEnd"/>
            <w:r>
              <w:rPr>
                <w:sz w:val="16"/>
                <w:szCs w:val="16"/>
              </w:rPr>
              <w:t xml:space="preserve"> v oblasti </w:t>
            </w:r>
            <w:proofErr w:type="spellStart"/>
            <w:r>
              <w:rPr>
                <w:sz w:val="16"/>
                <w:szCs w:val="16"/>
              </w:rPr>
              <w:t>SPODaSK</w:t>
            </w:r>
            <w:proofErr w:type="spellEnd"/>
            <w:r>
              <w:rPr>
                <w:sz w:val="16"/>
                <w:szCs w:val="16"/>
              </w:rPr>
              <w:t xml:space="preserve">. Umožňuje študentom Sociálnej práce, ako aj odborníkom v praxi hlbší </w:t>
            </w:r>
            <w:proofErr w:type="spellStart"/>
            <w:r>
              <w:rPr>
                <w:sz w:val="16"/>
                <w:szCs w:val="16"/>
              </w:rPr>
              <w:t>vhľad</w:t>
            </w:r>
            <w:proofErr w:type="spellEnd"/>
            <w:r>
              <w:rPr>
                <w:sz w:val="16"/>
                <w:szCs w:val="16"/>
              </w:rPr>
              <w:t xml:space="preserve"> do témy náhradnej osobnej starostlivosti a jej benefitov pre dieťa, jeho rodinu ako aj štát. Prezentuje komparáciu foriem náhradnej rodinnej starostlivosti s ohľadom na najlepší záujem dieťaťa. Prepája poznatky z viacerých predmetov odboru, napr. </w:t>
            </w:r>
            <w:proofErr w:type="spellStart"/>
            <w:r>
              <w:rPr>
                <w:sz w:val="16"/>
                <w:szCs w:val="16"/>
              </w:rPr>
              <w:t>SPODaSK</w:t>
            </w:r>
            <w:proofErr w:type="spellEnd"/>
            <w:r>
              <w:rPr>
                <w:sz w:val="16"/>
                <w:szCs w:val="16"/>
              </w:rPr>
              <w:t xml:space="preserve">, Sociálna práca s rodinou, Terénna sociálna práca. </w:t>
            </w:r>
            <w:proofErr w:type="spellStart"/>
            <w:r>
              <w:rPr>
                <w:sz w:val="16"/>
                <w:szCs w:val="16"/>
              </w:rPr>
              <w:t>Edukuje</w:t>
            </w:r>
            <w:proofErr w:type="spellEnd"/>
            <w:r>
              <w:rPr>
                <w:sz w:val="16"/>
                <w:szCs w:val="16"/>
              </w:rPr>
              <w:t xml:space="preserve"> o inovatívnych metódach práce s rodnou, akými sú napr. Rodinná konferencia, alebo metóda Stretnutie rodinného kruhu a ich </w:t>
            </w:r>
            <w:r>
              <w:rPr>
                <w:sz w:val="16"/>
                <w:szCs w:val="16"/>
              </w:rPr>
              <w:lastRenderedPageBreak/>
              <w:t xml:space="preserve">pozitívnych vplyvov na podporu svojpomoci rodiny. Autori prezentujú aj potrebu rozvoja sociálnych kompetencií a zručností profesionálov, terajších aj budúcich, pre efektívne zvládnutie uvedených metód. Formujú postoj študentov aj odborníkov v praxi k náhradnej rodinnej starostlivosti s ohľadom na najlepší záujem dieťaťa v dôsledku jeho ochrany pred traumami  a stratami. Svoje významné poznatky autori prezentovali na viacerých vedeckých aj odborných konferenciách doma aj v zahraničí. </w:t>
            </w:r>
          </w:p>
          <w:p w:rsidR="00736D44" w:rsidRDefault="0051078E" w:rsidP="007324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deinstitutionalization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​​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allows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deeper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insight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topic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state.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regard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department,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or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circle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influences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self-help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skills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mastering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mentioned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attitude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regard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protection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trauma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presented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findings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conferences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abroad</w:t>
            </w:r>
            <w:proofErr w:type="spellEnd"/>
            <w:r w:rsidRPr="005107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:rsidR="00736D44" w:rsidRDefault="00736D44" w:rsidP="00736D44"/>
    <w:p w:rsidR="00131F27" w:rsidRDefault="00131F27"/>
    <w:sectPr w:rsidR="00131F27" w:rsidSect="008A12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D44"/>
    <w:rsid w:val="000866EF"/>
    <w:rsid w:val="000B6E38"/>
    <w:rsid w:val="000C2438"/>
    <w:rsid w:val="00131F27"/>
    <w:rsid w:val="001537E1"/>
    <w:rsid w:val="00175987"/>
    <w:rsid w:val="00182B29"/>
    <w:rsid w:val="0025158C"/>
    <w:rsid w:val="002F70D1"/>
    <w:rsid w:val="003F6183"/>
    <w:rsid w:val="00402EAC"/>
    <w:rsid w:val="004404EA"/>
    <w:rsid w:val="00470B75"/>
    <w:rsid w:val="00504FDA"/>
    <w:rsid w:val="0051078E"/>
    <w:rsid w:val="00566A10"/>
    <w:rsid w:val="00677A7E"/>
    <w:rsid w:val="0073243F"/>
    <w:rsid w:val="00736D44"/>
    <w:rsid w:val="007D7512"/>
    <w:rsid w:val="0082246C"/>
    <w:rsid w:val="0084754A"/>
    <w:rsid w:val="008A1283"/>
    <w:rsid w:val="009220F4"/>
    <w:rsid w:val="00946931"/>
    <w:rsid w:val="009E53D5"/>
    <w:rsid w:val="00B56DA5"/>
    <w:rsid w:val="00BD1CCF"/>
    <w:rsid w:val="00CC6E8A"/>
    <w:rsid w:val="00CD25C2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D528C-E95C-44BA-8E10-85C483CD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F76E74BF3CFEA1C409F851A0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HP</cp:lastModifiedBy>
  <cp:revision>4</cp:revision>
  <dcterms:created xsi:type="dcterms:W3CDTF">2024-02-07T14:43:00Z</dcterms:created>
  <dcterms:modified xsi:type="dcterms:W3CDTF">2024-02-10T16:43:00Z</dcterms:modified>
</cp:coreProperties>
</file>